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COMUNICATO STAMPA</w:t>
      </w:r>
    </w:p>
    <w:p w:rsidR="00000000" w:rsidDel="00000000" w:rsidP="00000000" w:rsidRDefault="00000000" w:rsidRPr="00000000" w14:paraId="0000000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LIFE DRYLANDS PARTY: </w:t>
      </w:r>
      <w:r w:rsidDel="00000000" w:rsidR="00000000" w:rsidRPr="00000000">
        <w:rPr>
          <w:rFonts w:ascii="Trebuchet MS" w:cs="Trebuchet MS" w:eastAsia="Trebuchet MS" w:hAnsi="Trebuchet MS"/>
          <w:b w:val="1"/>
          <w:sz w:val="32"/>
          <w:szCs w:val="32"/>
          <w:rtl w:val="0"/>
        </w:rPr>
        <w:t xml:space="preserve">CONVEGNO E FESTA </w:t>
      </w:r>
    </w:p>
    <w:p w:rsidR="00000000" w:rsidDel="00000000" w:rsidP="00000000" w:rsidRDefault="00000000" w:rsidRPr="00000000" w14:paraId="00000004">
      <w:pP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PER PRESENTARE GLI IMPORTANTI RISULTATI DEL PROGETTO</w:t>
      </w:r>
    </w:p>
    <w:p w:rsidR="00000000" w:rsidDel="00000000" w:rsidP="00000000" w:rsidRDefault="00000000" w:rsidRPr="00000000" w14:paraId="00000005">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6">
      <w:pPr>
        <w:jc w:val="both"/>
        <w:rPr>
          <w:rFonts w:ascii="Trebuchet MS" w:cs="Trebuchet MS" w:eastAsia="Trebuchet MS" w:hAnsi="Trebuchet MS"/>
          <w:i w:val="1"/>
          <w:sz w:val="28"/>
          <w:szCs w:val="28"/>
        </w:rPr>
      </w:pPr>
      <w:r w:rsidDel="00000000" w:rsidR="00000000" w:rsidRPr="00000000">
        <w:rPr>
          <w:rFonts w:ascii="Trebuchet MS" w:cs="Trebuchet MS" w:eastAsia="Trebuchet MS" w:hAnsi="Trebuchet MS"/>
          <w:i w:val="1"/>
          <w:sz w:val="28"/>
          <w:szCs w:val="28"/>
          <w:rtl w:val="0"/>
        </w:rPr>
        <w:t xml:space="preserve">Si conclude il progetto LIFE dell’Università di Pavia per il </w:t>
      </w:r>
      <w:r w:rsidDel="00000000" w:rsidR="00000000" w:rsidRPr="00000000">
        <w:rPr>
          <w:rFonts w:ascii="Trebuchet MS" w:cs="Trebuchet MS" w:eastAsia="Trebuchet MS" w:hAnsi="Trebuchet MS"/>
          <w:b w:val="1"/>
          <w:sz w:val="28"/>
          <w:szCs w:val="28"/>
          <w:rtl w:val="0"/>
        </w:rPr>
        <w:t xml:space="preserve">restauro</w:t>
      </w:r>
      <w:r w:rsidDel="00000000" w:rsidR="00000000" w:rsidRPr="00000000">
        <w:rPr>
          <w:rFonts w:ascii="Trebuchet MS" w:cs="Trebuchet MS" w:eastAsia="Trebuchet MS" w:hAnsi="Trebuchet MS"/>
          <w:i w:val="1"/>
          <w:sz w:val="28"/>
          <w:szCs w:val="28"/>
          <w:rtl w:val="0"/>
        </w:rPr>
        <w:t xml:space="preserve"> delle zone aride. Finanziato dall’UE con </w:t>
      </w:r>
      <w:r w:rsidDel="00000000" w:rsidR="00000000" w:rsidRPr="00000000">
        <w:rPr>
          <w:rFonts w:ascii="Trebuchet MS" w:cs="Trebuchet MS" w:eastAsia="Trebuchet MS" w:hAnsi="Trebuchet MS"/>
          <w:i w:val="1"/>
          <w:sz w:val="28"/>
          <w:szCs w:val="28"/>
          <w:u w:val="single"/>
          <w:rtl w:val="0"/>
        </w:rPr>
        <w:t xml:space="preserve">1,3 milioni di euro</w:t>
      </w:r>
      <w:r w:rsidDel="00000000" w:rsidR="00000000" w:rsidRPr="00000000">
        <w:rPr>
          <w:rFonts w:ascii="Trebuchet MS" w:cs="Trebuchet MS" w:eastAsia="Trebuchet MS" w:hAnsi="Trebuchet MS"/>
          <w:i w:val="1"/>
          <w:sz w:val="28"/>
          <w:szCs w:val="28"/>
          <w:rtl w:val="0"/>
        </w:rPr>
        <w:t xml:space="preserve">, in </w:t>
      </w:r>
      <w:r w:rsidDel="00000000" w:rsidR="00000000" w:rsidRPr="00000000">
        <w:rPr>
          <w:rFonts w:ascii="Trebuchet MS" w:cs="Trebuchet MS" w:eastAsia="Trebuchet MS" w:hAnsi="Trebuchet MS"/>
          <w:i w:val="1"/>
          <w:sz w:val="28"/>
          <w:szCs w:val="28"/>
          <w:u w:val="single"/>
          <w:rtl w:val="0"/>
        </w:rPr>
        <w:t xml:space="preserve">5 anni</w:t>
      </w:r>
      <w:r w:rsidDel="00000000" w:rsidR="00000000" w:rsidRPr="00000000">
        <w:rPr>
          <w:rFonts w:ascii="Trebuchet MS" w:cs="Trebuchet MS" w:eastAsia="Trebuchet MS" w:hAnsi="Trebuchet MS"/>
          <w:i w:val="1"/>
          <w:sz w:val="28"/>
          <w:szCs w:val="28"/>
          <w:rtl w:val="0"/>
        </w:rPr>
        <w:t xml:space="preserve"> di lavoro ha consentito di ripristinare </w:t>
      </w:r>
      <w:r w:rsidDel="00000000" w:rsidR="00000000" w:rsidRPr="00000000">
        <w:rPr>
          <w:rFonts w:ascii="Trebuchet MS" w:cs="Trebuchet MS" w:eastAsia="Trebuchet MS" w:hAnsi="Trebuchet MS"/>
          <w:i w:val="1"/>
          <w:sz w:val="28"/>
          <w:szCs w:val="28"/>
          <w:u w:val="single"/>
          <w:rtl w:val="0"/>
        </w:rPr>
        <w:t xml:space="preserve">205 mila mq di habitat a rischio</w:t>
      </w:r>
      <w:r w:rsidDel="00000000" w:rsidR="00000000" w:rsidRPr="00000000">
        <w:rPr>
          <w:rFonts w:ascii="Trebuchet MS" w:cs="Trebuchet MS" w:eastAsia="Trebuchet MS" w:hAnsi="Trebuchet MS"/>
          <w:i w:val="1"/>
          <w:sz w:val="28"/>
          <w:szCs w:val="28"/>
          <w:rtl w:val="0"/>
        </w:rPr>
        <w:t xml:space="preserve"> in Piemonte e Lombardia</w:t>
      </w:r>
      <w:r w:rsidDel="00000000" w:rsidR="00000000" w:rsidRPr="00000000">
        <w:rPr>
          <w:rFonts w:ascii="Trebuchet MS" w:cs="Trebuchet MS" w:eastAsia="Trebuchet MS" w:hAnsi="Trebuchet MS"/>
          <w:i w:val="1"/>
          <w:sz w:val="28"/>
          <w:szCs w:val="28"/>
          <w:rtl w:val="0"/>
        </w:rPr>
        <w:t xml:space="preserve">, con beneficio per tutto il territorio.</w:t>
      </w:r>
    </w:p>
    <w:p w:rsidR="00000000" w:rsidDel="00000000" w:rsidP="00000000" w:rsidRDefault="00000000" w:rsidRPr="00000000" w14:paraId="00000007">
      <w:pPr>
        <w:rPr>
          <w:rFonts w:ascii="Trebuchet MS" w:cs="Trebuchet MS" w:eastAsia="Trebuchet MS" w:hAnsi="Trebuchet MS"/>
          <w:i w:val="1"/>
          <w:sz w:val="28"/>
          <w:szCs w:val="28"/>
        </w:rPr>
      </w:pPr>
      <w:r w:rsidDel="00000000" w:rsidR="00000000" w:rsidRPr="00000000">
        <w:rPr>
          <w:rFonts w:ascii="Trebuchet MS" w:cs="Trebuchet MS" w:eastAsia="Trebuchet MS" w:hAnsi="Trebuchet MS"/>
          <w:i w:val="1"/>
          <w:sz w:val="28"/>
          <w:szCs w:val="28"/>
          <w:u w:val="single"/>
          <w:rtl w:val="0"/>
        </w:rPr>
        <w:t xml:space="preserve">Giovedì 20 febbraio ore 9.00 - Museo Kosmos, piazza Botta 9 - Pavia</w:t>
      </w:r>
      <w:r w:rsidDel="00000000" w:rsidR="00000000" w:rsidRPr="00000000">
        <w:rPr>
          <w:rtl w:val="0"/>
        </w:rPr>
      </w:r>
    </w:p>
    <w:p w:rsidR="00000000" w:rsidDel="00000000" w:rsidP="00000000" w:rsidRDefault="00000000" w:rsidRPr="00000000" w14:paraId="00000008">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PAVIA_ 7</w:t>
      </w:r>
      <w:r w:rsidDel="00000000" w:rsidR="00000000" w:rsidRPr="00000000">
        <w:rPr>
          <w:rFonts w:ascii="Trebuchet MS" w:cs="Trebuchet MS" w:eastAsia="Trebuchet MS" w:hAnsi="Trebuchet MS"/>
          <w:sz w:val="24"/>
          <w:szCs w:val="24"/>
          <w:rtl w:val="0"/>
        </w:rPr>
        <w:t xml:space="preserve"> febbraio 2025 </w:t>
      </w:r>
      <w:r w:rsidDel="00000000" w:rsidR="00000000" w:rsidRPr="00000000">
        <w:rPr>
          <w:rFonts w:ascii="Trebuchet MS" w:cs="Trebuchet MS" w:eastAsia="Trebuchet MS" w:hAnsi="Trebuchet MS"/>
          <w:sz w:val="24"/>
          <w:szCs w:val="24"/>
          <w:rtl w:val="0"/>
        </w:rPr>
        <w:t xml:space="preserve">_ Giovedì 20 febbraio 2025 al Museo Kosmos di Pavia </w:t>
      </w:r>
      <w:r w:rsidDel="00000000" w:rsidR="00000000" w:rsidRPr="00000000">
        <w:rPr>
          <w:rFonts w:ascii="Trebuchet MS" w:cs="Trebuchet MS" w:eastAsia="Trebuchet MS" w:hAnsi="Trebuchet MS"/>
          <w:b w:val="1"/>
          <w:sz w:val="24"/>
          <w:szCs w:val="24"/>
          <w:rtl w:val="0"/>
        </w:rPr>
        <w:t xml:space="preserve">il progetto LIFE Drylands presenta i risultati</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delle azioni di </w:t>
      </w:r>
      <w:r w:rsidDel="00000000" w:rsidR="00000000" w:rsidRPr="00000000">
        <w:rPr>
          <w:rFonts w:ascii="Trebuchet MS" w:cs="Trebuchet MS" w:eastAsia="Trebuchet MS" w:hAnsi="Trebuchet MS"/>
          <w:b w:val="1"/>
          <w:i w:val="1"/>
          <w:sz w:val="24"/>
          <w:szCs w:val="24"/>
          <w:rtl w:val="0"/>
        </w:rPr>
        <w:t xml:space="preserve">restauro</w:t>
      </w:r>
      <w:r w:rsidDel="00000000" w:rsidR="00000000" w:rsidRPr="00000000">
        <w:rPr>
          <w:rFonts w:ascii="Trebuchet MS" w:cs="Trebuchet MS" w:eastAsia="Trebuchet MS" w:hAnsi="Trebuchet MS"/>
          <w:b w:val="1"/>
          <w:sz w:val="24"/>
          <w:szCs w:val="24"/>
          <w:rtl w:val="0"/>
        </w:rPr>
        <w:t xml:space="preserve"> degli habitat nelle zone aride a rischio</w:t>
      </w:r>
      <w:r w:rsidDel="00000000" w:rsidR="00000000" w:rsidRPr="00000000">
        <w:rPr>
          <w:rFonts w:ascii="Trebuchet MS" w:cs="Trebuchet MS" w:eastAsia="Trebuchet MS" w:hAnsi="Trebuchet MS"/>
          <w:sz w:val="24"/>
          <w:szCs w:val="24"/>
          <w:rtl w:val="0"/>
        </w:rPr>
        <w:t xml:space="preserve"> in un convegno conclusivo che terminerà con un momento di incontro e di festa.</w:t>
      </w:r>
    </w:p>
    <w:p w:rsidR="00000000" w:rsidDel="00000000" w:rsidP="00000000" w:rsidRDefault="00000000" w:rsidRPr="00000000" w14:paraId="0000000A">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Avviato nel 2019 e finanziato da Unione Europea e Fondazione Cariplo per un totale di 1,3 milioni di euro, LIFE Drylands è </w:t>
      </w:r>
      <w:r w:rsidDel="00000000" w:rsidR="00000000" w:rsidRPr="00000000">
        <w:rPr>
          <w:rFonts w:ascii="Trebuchet MS" w:cs="Trebuchet MS" w:eastAsia="Trebuchet MS" w:hAnsi="Trebuchet MS"/>
          <w:b w:val="1"/>
          <w:sz w:val="24"/>
          <w:szCs w:val="24"/>
          <w:rtl w:val="0"/>
        </w:rPr>
        <w:t xml:space="preserve">ideato e condotto dall’Università di Pavia</w:t>
      </w:r>
      <w:r w:rsidDel="00000000" w:rsidR="00000000" w:rsidRPr="00000000">
        <w:rPr>
          <w:rFonts w:ascii="Trebuchet MS" w:cs="Trebuchet MS" w:eastAsia="Trebuchet MS" w:hAnsi="Trebuchet MS"/>
          <w:sz w:val="24"/>
          <w:szCs w:val="24"/>
          <w:rtl w:val="0"/>
        </w:rPr>
        <w:t xml:space="preserve"> (Dipartimento di Scienze della Terra e dell’Ambiente) e attuato assieme a una rete di partner che comprende la Rete degli Orti Botanici della Lombardia, l’Università di Bologna, il Parco Lombardo della Valle del Ticino, l’Ente di Gestione delle Aree Protette del Ticino e del Lago Maggiore e l’Ente di Gestione delle Aree Protette del Po piemontese.</w:t>
      </w:r>
    </w:p>
    <w:p w:rsidR="00000000" w:rsidDel="00000000" w:rsidP="00000000" w:rsidRDefault="00000000" w:rsidRPr="00000000" w14:paraId="0000000B">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Un progetto di successo: cresce la biodiversità nelle praterie e brughiere tra Piemonte e Lombardia,</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in 8 siti Natura 2000,</w:t>
      </w:r>
      <w:r w:rsidDel="00000000" w:rsidR="00000000" w:rsidRPr="00000000">
        <w:rPr>
          <w:rFonts w:ascii="Trebuchet MS" w:cs="Trebuchet MS" w:eastAsia="Trebuchet MS" w:hAnsi="Trebuchet MS"/>
          <w:sz w:val="24"/>
          <w:szCs w:val="24"/>
          <w:rtl w:val="0"/>
        </w:rPr>
        <w:t xml:space="preserve"> la rete ecologica europea che tutela gli habitat naturali a rischio. L’impegno di ricercatori e tecnici ha portato in </w:t>
      </w:r>
      <w:r w:rsidDel="00000000" w:rsidR="00000000" w:rsidRPr="00000000">
        <w:rPr>
          <w:rFonts w:ascii="Trebuchet MS" w:cs="Trebuchet MS" w:eastAsia="Trebuchet MS" w:hAnsi="Trebuchet MS"/>
          <w:b w:val="1"/>
          <w:sz w:val="24"/>
          <w:szCs w:val="24"/>
          <w:rtl w:val="0"/>
        </w:rPr>
        <w:t xml:space="preserve">5 anni</w:t>
      </w:r>
      <w:r w:rsidDel="00000000" w:rsidR="00000000" w:rsidRPr="00000000">
        <w:rPr>
          <w:rFonts w:ascii="Trebuchet MS" w:cs="Trebuchet MS" w:eastAsia="Trebuchet MS" w:hAnsi="Trebuchet MS"/>
          <w:sz w:val="24"/>
          <w:szCs w:val="24"/>
          <w:rtl w:val="0"/>
        </w:rPr>
        <w:t xml:space="preserve"> di lavoro al ripristino di brughiere (habitat </w:t>
      </w:r>
      <w:r w:rsidDel="00000000" w:rsidR="00000000" w:rsidRPr="00000000">
        <w:rPr>
          <w:rFonts w:ascii="Trebuchet MS" w:cs="Trebuchet MS" w:eastAsia="Trebuchet MS" w:hAnsi="Trebuchet MS"/>
          <w:sz w:val="24"/>
          <w:szCs w:val="24"/>
          <w:rtl w:val="0"/>
        </w:rPr>
        <w:t xml:space="preserve">4030</w:t>
      </w:r>
      <w:r w:rsidDel="00000000" w:rsidR="00000000" w:rsidRPr="00000000">
        <w:rPr>
          <w:rFonts w:ascii="Trebuchet MS" w:cs="Trebuchet MS" w:eastAsia="Trebuchet MS" w:hAnsi="Trebuchet MS"/>
          <w:sz w:val="24"/>
          <w:szCs w:val="24"/>
          <w:rtl w:val="0"/>
        </w:rPr>
        <w:t xml:space="preserve">), praterie aride (habitat </w:t>
      </w:r>
      <w:r w:rsidDel="00000000" w:rsidR="00000000" w:rsidRPr="00000000">
        <w:rPr>
          <w:rFonts w:ascii="Trebuchet MS" w:cs="Trebuchet MS" w:eastAsia="Trebuchet MS" w:hAnsi="Trebuchet MS"/>
          <w:sz w:val="24"/>
          <w:szCs w:val="24"/>
          <w:rtl w:val="0"/>
        </w:rPr>
        <w:t xml:space="preserve">6210</w:t>
      </w:r>
      <w:r w:rsidDel="00000000" w:rsidR="00000000" w:rsidRPr="00000000">
        <w:rPr>
          <w:rFonts w:ascii="Trebuchet MS" w:cs="Trebuchet MS" w:eastAsia="Trebuchet MS" w:hAnsi="Trebuchet MS"/>
          <w:sz w:val="24"/>
          <w:szCs w:val="24"/>
          <w:rtl w:val="0"/>
        </w:rPr>
        <w:t xml:space="preserve">) e corineforeti (habitat </w:t>
      </w:r>
      <w:r w:rsidDel="00000000" w:rsidR="00000000" w:rsidRPr="00000000">
        <w:rPr>
          <w:rFonts w:ascii="Trebuchet MS" w:cs="Trebuchet MS" w:eastAsia="Trebuchet MS" w:hAnsi="Trebuchet MS"/>
          <w:sz w:val="24"/>
          <w:szCs w:val="24"/>
          <w:rtl w:val="0"/>
        </w:rPr>
        <w:t xml:space="preserve">2330</w:t>
      </w:r>
      <w:r w:rsidDel="00000000" w:rsidR="00000000" w:rsidRPr="00000000">
        <w:rPr>
          <w:rFonts w:ascii="Trebuchet MS" w:cs="Trebuchet MS" w:eastAsia="Trebuchet MS" w:hAnsi="Trebuchet MS"/>
          <w:sz w:val="24"/>
          <w:szCs w:val="24"/>
          <w:rtl w:val="0"/>
        </w:rPr>
        <w:t xml:space="preserve">) per una </w:t>
      </w:r>
      <w:r w:rsidDel="00000000" w:rsidR="00000000" w:rsidRPr="00000000">
        <w:rPr>
          <w:rFonts w:ascii="Trebuchet MS" w:cs="Trebuchet MS" w:eastAsia="Trebuchet MS" w:hAnsi="Trebuchet MS"/>
          <w:b w:val="1"/>
          <w:sz w:val="24"/>
          <w:szCs w:val="24"/>
          <w:rtl w:val="0"/>
        </w:rPr>
        <w:t xml:space="preserve">superficie complessiva pari a 205 mila mq</w:t>
      </w:r>
      <w:r w:rsidDel="00000000" w:rsidR="00000000" w:rsidRPr="00000000">
        <w:rPr>
          <w:rFonts w:ascii="Trebuchet MS" w:cs="Trebuchet MS" w:eastAsia="Trebuchet MS" w:hAnsi="Trebuchet MS"/>
          <w:sz w:val="24"/>
          <w:szCs w:val="24"/>
          <w:rtl w:val="0"/>
        </w:rPr>
        <w:t xml:space="preserve">, a cui si aggiungono </w:t>
      </w:r>
      <w:r w:rsidDel="00000000" w:rsidR="00000000" w:rsidRPr="00000000">
        <w:rPr>
          <w:rFonts w:ascii="Trebuchet MS" w:cs="Trebuchet MS" w:eastAsia="Trebuchet MS" w:hAnsi="Trebuchet MS"/>
          <w:b w:val="1"/>
          <w:sz w:val="24"/>
          <w:szCs w:val="24"/>
          <w:rtl w:val="0"/>
        </w:rPr>
        <w:t xml:space="preserve">10,3 mila mq di habitat </w:t>
      </w:r>
      <w:r w:rsidDel="00000000" w:rsidR="00000000" w:rsidRPr="00000000">
        <w:rPr>
          <w:rFonts w:ascii="Trebuchet MS" w:cs="Trebuchet MS" w:eastAsia="Trebuchet MS" w:hAnsi="Trebuchet MS"/>
          <w:sz w:val="24"/>
          <w:szCs w:val="24"/>
          <w:rtl w:val="0"/>
        </w:rPr>
        <w:t xml:space="preserve">creati ex novo.</w:t>
      </w:r>
    </w:p>
    <w:p w:rsidR="00000000" w:rsidDel="00000000" w:rsidP="00000000" w:rsidRDefault="00000000" w:rsidRPr="00000000" w14:paraId="0000000C">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Nelle zone aride oggetto delle azioni di restauro aumentano le specie di piante vascolari e di muschi, le specie di farfalle, il numero di individui di carabidi (coleotteri) e le interazioni tra piante e impollinatori.</w:t>
      </w:r>
    </w:p>
    <w:p w:rsidR="00000000" w:rsidDel="00000000" w:rsidP="00000000" w:rsidRDefault="00000000" w:rsidRPr="00000000" w14:paraId="0000000D">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r w:rsidDel="00000000" w:rsidR="00000000" w:rsidRPr="00000000">
        <w:rPr>
          <w:rFonts w:ascii="Trebuchet MS" w:cs="Trebuchet MS" w:eastAsia="Trebuchet MS" w:hAnsi="Trebuchet MS"/>
          <w:i w:val="1"/>
          <w:sz w:val="24"/>
          <w:szCs w:val="24"/>
          <w:rtl w:val="0"/>
        </w:rPr>
        <w:t xml:space="preserve">Il titolo LIFE Drylands Party è inusuale per un convegno </w:t>
      </w:r>
      <w:r w:rsidDel="00000000" w:rsidR="00000000" w:rsidRPr="00000000">
        <w:rPr>
          <w:rFonts w:ascii="Trebuchet MS" w:cs="Trebuchet MS" w:eastAsia="Trebuchet MS" w:hAnsi="Trebuchet MS"/>
          <w:sz w:val="24"/>
          <w:szCs w:val="24"/>
          <w:rtl w:val="0"/>
        </w:rPr>
        <w:t xml:space="preserve">- spiega la coordinatrice scientifica del progetto prof. </w:t>
      </w:r>
      <w:r w:rsidDel="00000000" w:rsidR="00000000" w:rsidRPr="00000000">
        <w:rPr>
          <w:rFonts w:ascii="Trebuchet MS" w:cs="Trebuchet MS" w:eastAsia="Trebuchet MS" w:hAnsi="Trebuchet MS"/>
          <w:b w:val="1"/>
          <w:sz w:val="24"/>
          <w:szCs w:val="24"/>
          <w:rtl w:val="0"/>
        </w:rPr>
        <w:t xml:space="preserve">Silvia Assini</w:t>
      </w:r>
      <w:r w:rsidDel="00000000" w:rsidR="00000000" w:rsidRPr="00000000">
        <w:rPr>
          <w:rFonts w:ascii="Trebuchet MS" w:cs="Trebuchet MS" w:eastAsia="Trebuchet MS" w:hAnsi="Trebuchet MS"/>
          <w:sz w:val="24"/>
          <w:szCs w:val="24"/>
          <w:rtl w:val="0"/>
        </w:rPr>
        <w:t xml:space="preserve">, docente di Botanica all’Università di Pavia - </w:t>
      </w:r>
      <w:r w:rsidDel="00000000" w:rsidR="00000000" w:rsidRPr="00000000">
        <w:rPr>
          <w:rFonts w:ascii="Trebuchet MS" w:cs="Trebuchet MS" w:eastAsia="Trebuchet MS" w:hAnsi="Trebuchet MS"/>
          <w:i w:val="1"/>
          <w:sz w:val="24"/>
          <w:szCs w:val="24"/>
          <w:rtl w:val="0"/>
        </w:rPr>
        <w:t xml:space="preserve">Nel vedere gli habitat restaurati, tuttavia, </w:t>
      </w:r>
      <w:r w:rsidDel="00000000" w:rsidR="00000000" w:rsidRPr="00000000">
        <w:rPr>
          <w:rFonts w:ascii="Trebuchet MS" w:cs="Trebuchet MS" w:eastAsia="Trebuchet MS" w:hAnsi="Trebuchet MS"/>
          <w:sz w:val="24"/>
          <w:szCs w:val="24"/>
          <w:rtl w:val="0"/>
        </w:rPr>
        <w:t xml:space="preserve">c</w:t>
      </w:r>
      <w:r w:rsidDel="00000000" w:rsidR="00000000" w:rsidRPr="00000000">
        <w:rPr>
          <w:rFonts w:ascii="Trebuchet MS" w:cs="Trebuchet MS" w:eastAsia="Trebuchet MS" w:hAnsi="Trebuchet MS"/>
          <w:i w:val="1"/>
          <w:sz w:val="24"/>
          <w:szCs w:val="24"/>
          <w:rtl w:val="0"/>
        </w:rPr>
        <w:t xml:space="preserve">on l’aumento delle piante vascolari e dei muschi, della popolazione di insetti e delle interazioni tra piante e impollinatori, ci è sembrato naturale dare alla giornata di lavoro un carattere di festa, condivisa con tutti perché i benefici di questo lavoro sono per tutti</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F">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La giornata convegnistica del 20 febbraio prenderà avvio alle 9.00</w:t>
      </w:r>
      <w:r w:rsidDel="00000000" w:rsidR="00000000" w:rsidRPr="00000000">
        <w:rPr>
          <w:rFonts w:ascii="Trebuchet MS" w:cs="Trebuchet MS" w:eastAsia="Trebuchet MS" w:hAnsi="Trebuchet MS"/>
          <w:sz w:val="24"/>
          <w:szCs w:val="24"/>
          <w:rtl w:val="0"/>
        </w:rPr>
        <w:t xml:space="preserve"> con una sessione introduttiva sui progetti LIFE, seguita dalla presentazione dei risultati ottenuti sia sotto il profilo tecnico-scientifico sia nella valutazione dell’impatto socio-economico sul territorio.</w:t>
      </w:r>
    </w:p>
    <w:p w:rsidR="00000000" w:rsidDel="00000000" w:rsidP="00000000" w:rsidRDefault="00000000" w:rsidRPr="00000000" w14:paraId="00000011">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Il pomeriggio si aprirà con la presentazione delle </w:t>
      </w:r>
      <w:r w:rsidDel="00000000" w:rsidR="00000000" w:rsidRPr="00000000">
        <w:rPr>
          <w:rFonts w:ascii="Trebuchet MS" w:cs="Trebuchet MS" w:eastAsia="Trebuchet MS" w:hAnsi="Trebuchet MS"/>
          <w:b w:val="1"/>
          <w:sz w:val="24"/>
          <w:szCs w:val="24"/>
          <w:rtl w:val="0"/>
        </w:rPr>
        <w:t xml:space="preserve">nuove Linee Guida</w:t>
      </w:r>
      <w:r w:rsidDel="00000000" w:rsidR="00000000" w:rsidRPr="00000000">
        <w:rPr>
          <w:rFonts w:ascii="Trebuchet MS" w:cs="Trebuchet MS" w:eastAsia="Trebuchet MS" w:hAnsi="Trebuchet MS"/>
          <w:sz w:val="24"/>
          <w:szCs w:val="24"/>
          <w:rtl w:val="0"/>
        </w:rPr>
        <w:t xml:space="preserve"> elaborate per la gestione e il monitoraggio delle aree oggetto di intervento, per poi continuare con il racconto delle esperienze di collaborazione con le scuole e del coinvolgimento delle istituzioni.</w:t>
      </w:r>
    </w:p>
    <w:p w:rsidR="00000000" w:rsidDel="00000000" w:rsidP="00000000" w:rsidRDefault="00000000" w:rsidRPr="00000000" w14:paraId="00000012">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conclusione, un momento di libera discussione e di confronto con i partecipanti, curiosando</w:t>
      </w:r>
      <w:r w:rsidDel="00000000" w:rsidR="00000000" w:rsidRPr="00000000">
        <w:rPr>
          <w:rFonts w:ascii="Trebuchet MS" w:cs="Trebuchet MS" w:eastAsia="Trebuchet MS" w:hAnsi="Trebuchet MS"/>
          <w:sz w:val="24"/>
          <w:szCs w:val="24"/>
          <w:rtl w:val="0"/>
        </w:rPr>
        <w:t xml:space="preserve"> tra le postazioni dedicate ai progetti educativi - per esempio il PCTO condotto con le scuole superiori di Castano Primo (MI) - e a prodotti forniti dagli habitat coinvolti.</w:t>
      </w:r>
    </w:p>
    <w:p w:rsidR="00000000" w:rsidDel="00000000" w:rsidP="00000000" w:rsidRDefault="00000000" w:rsidRPr="00000000" w14:paraId="00000013">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L’iscrizione è gratuita. Informazioni, programma completo e </w:t>
      </w:r>
      <w:r w:rsidDel="00000000" w:rsidR="00000000" w:rsidRPr="00000000">
        <w:rPr>
          <w:rFonts w:ascii="Trebuchet MS" w:cs="Trebuchet MS" w:eastAsia="Trebuchet MS" w:hAnsi="Trebuchet MS"/>
          <w:sz w:val="24"/>
          <w:szCs w:val="24"/>
          <w:u w:val="single"/>
          <w:rtl w:val="0"/>
        </w:rPr>
        <w:t xml:space="preserve">iscrizioni su lifedrylands.eu</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14">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5">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Ufficio stampa Armando Barone +328.3354999 armando.barone@echo.pv.it</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drawing>
        <wp:inline distB="114300" distT="114300" distL="114300" distR="114300">
          <wp:extent cx="5731200" cy="1549400"/>
          <wp:effectExtent b="0" l="0" r="0" t="0"/>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jc w:val="righ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inline distB="114300" distT="114300" distL="114300" distR="114300">
          <wp:extent cx="5731200" cy="1816100"/>
          <wp:effectExtent b="0" l="0" r="0" t="0"/>
          <wp:docPr id="2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1200" cy="1816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llr821V/5A8KqXo/tSfPtX+Uw==">CgMxLjA4AHIhMWo0THlJU1dJZm80cm1SSnVjejd5UDFjazJ0R1BTanF0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2025-02-04T13:12:00Z</dcterms:created>
  <dc:creator>Silvia</dc:creator>
</cp:coreProperties>
</file>